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B37D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BB37D5" w:rsidRDefault="00BB37D5" w:rsidP="00BB37D5">
      <w:pPr>
        <w:rPr>
          <w:rStyle w:val="Hyperlink"/>
          <w:rFonts w:ascii="Verdana" w:eastAsia="Times New Roman" w:hAnsi="Verdana"/>
          <w:color w:val="auto"/>
          <w:sz w:val="18"/>
          <w:szCs w:val="18"/>
          <w:u w:val="none"/>
        </w:rPr>
      </w:pPr>
      <w:proofErr w:type="spellStart"/>
      <w:r>
        <w:rPr>
          <w:rFonts w:ascii="Verdana" w:eastAsia="Times New Roman" w:hAnsi="Verdana"/>
          <w:b/>
          <w:bCs/>
          <w:sz w:val="18"/>
          <w:szCs w:val="18"/>
        </w:rPr>
        <w:t>Psychotraumatologie</w:t>
      </w:r>
      <w:proofErr w:type="spellEnd"/>
      <w:r>
        <w:rPr>
          <w:rFonts w:ascii="Verdana" w:eastAsia="Times New Roman" w:hAnsi="Verdana"/>
          <w:b/>
          <w:bCs/>
          <w:sz w:val="18"/>
          <w:szCs w:val="18"/>
        </w:rPr>
        <w:t xml:space="preserve"> bij kinderen en jongeren</w:t>
      </w:r>
      <w:r>
        <w:rPr>
          <w:rFonts w:ascii="Verdana" w:eastAsia="Times New Roman" w:hAnsi="Verdana"/>
          <w:sz w:val="18"/>
          <w:szCs w:val="18"/>
        </w:rPr>
        <w:br/>
      </w:r>
      <w:r>
        <w:rPr>
          <w:rFonts w:ascii="Verdana" w:hAnsi="Verdana"/>
          <w:sz w:val="18"/>
          <w:szCs w:val="18"/>
        </w:rPr>
        <w:br/>
      </w:r>
      <w:r>
        <w:rPr>
          <w:rFonts w:ascii="Verdana" w:hAnsi="Verdana"/>
          <w:sz w:val="18"/>
          <w:szCs w:val="18"/>
        </w:rPr>
        <w:t>Jaarlijks maken duizenden kinderen ingrijpende gebeurtenissen mee zoals pesterijen, fysieke en geestelijke mishandeling en/of seksueel misbruik. Het kan daa</w:t>
      </w:r>
      <w:r>
        <w:rPr>
          <w:rFonts w:ascii="Verdana" w:hAnsi="Verdana"/>
          <w:sz w:val="18"/>
          <w:szCs w:val="18"/>
        </w:rPr>
        <w:t xml:space="preserve">rbij gaan om eenmalige gebeurtenissen, om gebeurtenissen die zich herhalen, om gebeurtenissen die binnen de familie plaatsvinden of daarbuiten. Hoewel niet alle kinderen die ingrijpende gebeurtenissen meemaken ook </w:t>
      </w:r>
      <w:proofErr w:type="spellStart"/>
      <w:r>
        <w:rPr>
          <w:rFonts w:ascii="Verdana" w:hAnsi="Verdana"/>
          <w:sz w:val="18"/>
          <w:szCs w:val="18"/>
        </w:rPr>
        <w:t>traumagerelateerde</w:t>
      </w:r>
      <w:proofErr w:type="spellEnd"/>
      <w:r>
        <w:rPr>
          <w:rFonts w:ascii="Verdana" w:hAnsi="Verdana"/>
          <w:sz w:val="18"/>
          <w:szCs w:val="18"/>
        </w:rPr>
        <w:t xml:space="preserve"> psychopathologie ontwik</w:t>
      </w:r>
      <w:r>
        <w:rPr>
          <w:rFonts w:ascii="Verdana" w:hAnsi="Verdana"/>
          <w:sz w:val="18"/>
          <w:szCs w:val="18"/>
        </w:rPr>
        <w:t>kelen, zal dit bij een aanzienlijk deel van de kinderen wel het geval zijn. Bij aanmelding binnen de jeugdhulpverlening is het vervolgens soms evident dat er sprake is van een Posttraumatische Stress-Stoornis (PTSS). Een kind wordt dan aangemeld met klacht</w:t>
      </w:r>
      <w:r>
        <w:rPr>
          <w:rFonts w:ascii="Verdana" w:hAnsi="Verdana"/>
          <w:sz w:val="18"/>
          <w:szCs w:val="18"/>
        </w:rPr>
        <w:t xml:space="preserve">en als herbelevingen, vermijding van bepaalde plekken of situaties en verhoogde prikkelbaarheid, duidelijk omschreven en ontstaan na een ingrijpende gebeurtenis. Vaak zal het echter zo zijn dat een kind aangemeld wordt met problemen in het functioneren op </w:t>
      </w:r>
      <w:r>
        <w:rPr>
          <w:rFonts w:ascii="Verdana" w:hAnsi="Verdana"/>
          <w:sz w:val="18"/>
          <w:szCs w:val="18"/>
        </w:rPr>
        <w:t>school (bijvoorbeeld aandachts- en concentratieproblemen), problemen in de impuls- en emotieregulatie (bijvoorbeeld driftbuien, impulsief gedrag, angst- en stemmingsklachten en zelfbeschadigend gedrag), eetproblemen en/of problemen met het aangaan van rela</w:t>
      </w:r>
      <w:r>
        <w:rPr>
          <w:rFonts w:ascii="Verdana" w:hAnsi="Verdana"/>
          <w:sz w:val="18"/>
          <w:szCs w:val="18"/>
        </w:rPr>
        <w:t>ties en vriendschappen.</w:t>
      </w:r>
      <w:r>
        <w:rPr>
          <w:rFonts w:ascii="Verdana" w:hAnsi="Verdana"/>
          <w:sz w:val="18"/>
          <w:szCs w:val="18"/>
        </w:rPr>
        <w:br/>
        <w:t xml:space="preserve">Hoe kun je </w:t>
      </w:r>
      <w:proofErr w:type="spellStart"/>
      <w:r>
        <w:rPr>
          <w:rFonts w:ascii="Verdana" w:hAnsi="Verdana"/>
          <w:sz w:val="18"/>
          <w:szCs w:val="18"/>
        </w:rPr>
        <w:t>traumagerelateerde</w:t>
      </w:r>
      <w:proofErr w:type="spellEnd"/>
      <w:r>
        <w:rPr>
          <w:rFonts w:ascii="Verdana" w:hAnsi="Verdana"/>
          <w:sz w:val="18"/>
          <w:szCs w:val="18"/>
        </w:rPr>
        <w:t xml:space="preserve"> klachten signaleren, op kwaliteit uitvragen en onderscheiden van andere AS-I problematiek? Hoe stel je een indicatie op van een traumabehandeling met bijbehorende behandeldoelomschrijving? Je leert het </w:t>
      </w:r>
      <w:r>
        <w:rPr>
          <w:rFonts w:ascii="Verdana" w:hAnsi="Verdana"/>
          <w:sz w:val="18"/>
          <w:szCs w:val="18"/>
        </w:rPr>
        <w:t>in deze cursus.</w:t>
      </w:r>
      <w:r>
        <w:rPr>
          <w:rFonts w:ascii="Verdana" w:hAnsi="Verdana"/>
          <w:sz w:val="18"/>
          <w:szCs w:val="18"/>
        </w:rPr>
        <w:br/>
        <w:t>Deze cursus is ontwikkeld in samenwerking met Karakter Kinder- en Jeugdpsychiatrie.</w:t>
      </w:r>
      <w:r>
        <w:rPr>
          <w:rFonts w:ascii="Verdana" w:eastAsia="Times New Roman" w:hAnsi="Verdana"/>
          <w:sz w:val="18"/>
          <w:szCs w:val="18"/>
        </w:rPr>
        <w:fldChar w:fldCharType="begin"/>
      </w:r>
      <w:r>
        <w:rPr>
          <w:rFonts w:ascii="Verdana" w:eastAsia="Times New Roman" w:hAnsi="Verdana"/>
          <w:sz w:val="18"/>
          <w:szCs w:val="18"/>
        </w:rPr>
        <w:instrText xml:space="preserve"> </w:instrText>
      </w:r>
      <w:r>
        <w:rPr>
          <w:rFonts w:ascii="Verdana" w:eastAsia="Times New Roman" w:hAnsi="Verdana"/>
          <w:sz w:val="18"/>
          <w:szCs w:val="18"/>
        </w:rPr>
        <w:instrText>HYPERLINK "https://www.karakter.com/" \t "_blank"</w:instrText>
      </w:r>
      <w:r>
        <w:rPr>
          <w:rFonts w:ascii="Verdana" w:eastAsia="Times New Roman" w:hAnsi="Verdana"/>
          <w:sz w:val="18"/>
          <w:szCs w:val="18"/>
        </w:rPr>
        <w:instrText xml:space="preserve"> </w:instrText>
      </w:r>
      <w:r>
        <w:rPr>
          <w:rFonts w:ascii="Verdana" w:eastAsia="Times New Roman" w:hAnsi="Verdana"/>
          <w:sz w:val="18"/>
          <w:szCs w:val="18"/>
        </w:rPr>
        <w:fldChar w:fldCharType="separate"/>
      </w:r>
    </w:p>
    <w:p w:rsidR="00000000" w:rsidRDefault="00BB37D5">
      <w:pPr>
        <w:divId w:val="848953454"/>
      </w:pPr>
      <w:r>
        <w:rPr>
          <w:rFonts w:ascii="Verdana" w:eastAsia="Times New Roman" w:hAnsi="Verdana"/>
          <w:color w:val="0000FF"/>
          <w:sz w:val="18"/>
          <w:szCs w:val="18"/>
          <w:u w:val="single"/>
        </w:rPr>
        <w:t>Karakter Kinder- en Jeugdpsychiatrie</w:t>
      </w:r>
    </w:p>
    <w:p w:rsidR="00000000" w:rsidRDefault="00BB37D5">
      <w:pPr>
        <w:divId w:val="304552150"/>
        <w:rPr>
          <w:rStyle w:val="Hyperlink"/>
        </w:rPr>
      </w:pPr>
      <w:r>
        <w:rPr>
          <w:rFonts w:ascii="Verdana" w:eastAsia="Times New Roman" w:hAnsi="Verdana"/>
          <w:noProof/>
          <w:color w:val="0000FF"/>
          <w:sz w:val="18"/>
          <w:szCs w:val="18"/>
        </w:rPr>
        <w:drawing>
          <wp:inline distT="0" distB="0" distL="0" distR="0">
            <wp:extent cx="304800" cy="304800"/>
            <wp:effectExtent l="0" t="0" r="0" b="0"/>
            <wp:docPr id="2" name="Afbeelding 2" descr="Karakter Kinder- en Jeugdpsychiatri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kter Kinder- en Jeugdpsychiatrie">
                      <a:hlinkClick r:id="rId6" tgtFrame="&quot;_blank&quot;"/>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BB37D5">
      <w:pPr>
        <w:divId w:val="307441521"/>
      </w:pPr>
      <w:r>
        <w:rPr>
          <w:rFonts w:ascii="Verdana" w:eastAsia="Times New Roman" w:hAnsi="Verdana"/>
          <w:color w:val="0000FF"/>
          <w:sz w:val="18"/>
          <w:szCs w:val="18"/>
          <w:u w:val="single"/>
        </w:rPr>
        <w:t>Ga naar de website</w:t>
      </w:r>
    </w:p>
    <w:p w:rsidR="00000000" w:rsidRDefault="00BB37D5" w:rsidP="00BB37D5">
      <w:pPr>
        <w:divId w:val="304552150"/>
        <w:rPr>
          <w:rFonts w:ascii="Verdana" w:eastAsia="Times New Roman" w:hAnsi="Verdana"/>
          <w:sz w:val="18"/>
          <w:szCs w:val="18"/>
        </w:rPr>
      </w:pPr>
      <w:r>
        <w:rPr>
          <w:rFonts w:ascii="Verdana" w:eastAsia="Times New Roman" w:hAnsi="Verdana"/>
          <w:sz w:val="18"/>
          <w:szCs w:val="18"/>
        </w:rPr>
        <w:fldChar w:fldCharType="end"/>
      </w:r>
      <w:r>
        <w:rPr>
          <w:rFonts w:ascii="Verdana" w:eastAsia="Times New Roman" w:hAnsi="Verdana"/>
          <w:sz w:val="18"/>
          <w:szCs w:val="18"/>
        </w:rPr>
        <w:br/>
      </w: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w:t>
      </w:r>
      <w:r>
        <w:rPr>
          <w:rFonts w:ascii="Verdana" w:eastAsia="Times New Roman" w:hAnsi="Verdana"/>
          <w:sz w:val="18"/>
          <w:szCs w:val="18"/>
        </w:rPr>
        <w:t>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BB37D5" w:rsidP="00BB37D5">
      <w:pPr>
        <w:rPr>
          <w:rFonts w:ascii="Verdana" w:eastAsia="Times New Roman" w:hAnsi="Verdana"/>
          <w:sz w:val="18"/>
          <w:szCs w:val="18"/>
        </w:rPr>
      </w:pPr>
      <w:r>
        <w:rPr>
          <w:rFonts w:ascii="Verdana" w:eastAsia="Times New Roman" w:hAnsi="Verdana"/>
          <w:sz w:val="18"/>
          <w:szCs w:val="18"/>
        </w:rPr>
        <w:t>Aan het einde van de cursus:</w:t>
      </w:r>
    </w:p>
    <w:p w:rsidR="00000000" w:rsidRDefault="00BB37D5" w:rsidP="00BB37D5">
      <w:pPr>
        <w:numPr>
          <w:ilvl w:val="0"/>
          <w:numId w:val="1"/>
        </w:numPr>
        <w:rPr>
          <w:rFonts w:ascii="Verdana" w:eastAsia="Times New Roman" w:hAnsi="Verdana"/>
          <w:sz w:val="18"/>
          <w:szCs w:val="18"/>
        </w:rPr>
      </w:pPr>
      <w:r>
        <w:rPr>
          <w:rFonts w:ascii="Verdana" w:eastAsia="Times New Roman" w:hAnsi="Verdana"/>
          <w:sz w:val="18"/>
          <w:szCs w:val="18"/>
        </w:rPr>
        <w:t xml:space="preserve">ben je in staat om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(screenings)instrumenten in te zetten en te interpreteren in de context van een breder diagnostisch onderzoek.</w:t>
      </w:r>
    </w:p>
    <w:p w:rsidR="00000000" w:rsidRDefault="00BB37D5" w:rsidP="00BB37D5">
      <w:pPr>
        <w:numPr>
          <w:ilvl w:val="0"/>
          <w:numId w:val="1"/>
        </w:numPr>
        <w:rPr>
          <w:rFonts w:ascii="Verdana" w:eastAsia="Times New Roman" w:hAnsi="Verdana"/>
          <w:sz w:val="18"/>
          <w:szCs w:val="18"/>
        </w:rPr>
      </w:pPr>
      <w:r>
        <w:rPr>
          <w:rFonts w:ascii="Verdana" w:eastAsia="Times New Roman" w:hAnsi="Verdana"/>
          <w:sz w:val="18"/>
          <w:szCs w:val="18"/>
        </w:rPr>
        <w:t>ben je in staat om PTSS</w:t>
      </w:r>
      <w:r>
        <w:rPr>
          <w:rFonts w:ascii="Verdana" w:eastAsia="Times New Roman" w:hAnsi="Verdana"/>
          <w:sz w:val="18"/>
          <w:szCs w:val="18"/>
        </w:rPr>
        <w:t xml:space="preserve"> sneller en effectiever te signaleren en onderscheid te maken tussen enkelvoudig en meervoudig trauma en bijkomende </w:t>
      </w:r>
      <w:proofErr w:type="spellStart"/>
      <w:r>
        <w:rPr>
          <w:rFonts w:ascii="Verdana" w:eastAsia="Times New Roman" w:hAnsi="Verdana"/>
          <w:sz w:val="18"/>
          <w:szCs w:val="18"/>
        </w:rPr>
        <w:t>comorbiditeit</w:t>
      </w:r>
      <w:proofErr w:type="spellEnd"/>
      <w:r>
        <w:rPr>
          <w:rFonts w:ascii="Verdana" w:eastAsia="Times New Roman" w:hAnsi="Verdana"/>
          <w:sz w:val="18"/>
          <w:szCs w:val="18"/>
        </w:rPr>
        <w:t>.</w:t>
      </w:r>
    </w:p>
    <w:p w:rsidR="00000000" w:rsidRDefault="00BB37D5" w:rsidP="00BB37D5">
      <w:pPr>
        <w:numPr>
          <w:ilvl w:val="0"/>
          <w:numId w:val="1"/>
        </w:numPr>
        <w:rPr>
          <w:rFonts w:ascii="Verdana" w:eastAsia="Times New Roman" w:hAnsi="Verdana"/>
          <w:sz w:val="18"/>
          <w:szCs w:val="18"/>
        </w:rPr>
      </w:pPr>
      <w:r>
        <w:rPr>
          <w:rFonts w:ascii="Verdana" w:eastAsia="Times New Roman" w:hAnsi="Verdana"/>
          <w:sz w:val="18"/>
          <w:szCs w:val="18"/>
        </w:rPr>
        <w:t xml:space="preserve">ben je op de hoogte van de verschillende theoretische visies over psychotrauma en </w:t>
      </w:r>
      <w:proofErr w:type="spellStart"/>
      <w:r>
        <w:rPr>
          <w:rFonts w:ascii="Verdana" w:eastAsia="Times New Roman" w:hAnsi="Verdana"/>
          <w:sz w:val="18"/>
          <w:szCs w:val="18"/>
        </w:rPr>
        <w:t>evidence-based</w:t>
      </w:r>
      <w:proofErr w:type="spellEnd"/>
      <w:r>
        <w:rPr>
          <w:rFonts w:ascii="Verdana" w:eastAsia="Times New Roman" w:hAnsi="Verdana"/>
          <w:sz w:val="18"/>
          <w:szCs w:val="18"/>
        </w:rPr>
        <w:t xml:space="preserve"> behandeling.</w:t>
      </w:r>
    </w:p>
    <w:p w:rsidR="00000000" w:rsidRDefault="00BB37D5" w:rsidP="00BB37D5">
      <w:pPr>
        <w:numPr>
          <w:ilvl w:val="0"/>
          <w:numId w:val="1"/>
        </w:numPr>
        <w:rPr>
          <w:rFonts w:ascii="Verdana" w:eastAsia="Times New Roman" w:hAnsi="Verdana"/>
          <w:sz w:val="18"/>
          <w:szCs w:val="18"/>
        </w:rPr>
      </w:pPr>
      <w:r>
        <w:rPr>
          <w:rFonts w:ascii="Verdana" w:eastAsia="Times New Roman" w:hAnsi="Verdana"/>
          <w:sz w:val="18"/>
          <w:szCs w:val="18"/>
        </w:rPr>
        <w:t>ben je in sta</w:t>
      </w:r>
      <w:r>
        <w:rPr>
          <w:rFonts w:ascii="Verdana" w:eastAsia="Times New Roman" w:hAnsi="Verdana"/>
          <w:sz w:val="18"/>
          <w:szCs w:val="18"/>
        </w:rPr>
        <w:t>at om een bij de problematiek passend behandelplan op te stellen en dit te bespreken met kinderen, jongeren en hun ouders.</w:t>
      </w:r>
    </w:p>
    <w:p w:rsidR="00000000" w:rsidRDefault="00BB37D5" w:rsidP="00BB37D5">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Kinder- en jeugdpsycholoog NIP, NVO Orthopedagoog-generalist, Basispsycholo</w:t>
      </w:r>
      <w:r>
        <w:rPr>
          <w:rFonts w:ascii="Verdana" w:eastAsia="Times New Roman" w:hAnsi="Verdana"/>
          <w:sz w:val="18"/>
          <w:szCs w:val="18"/>
        </w:rPr>
        <w:t>og, Orthopedagoog, Systeemtherapeut en Psychiater</w:t>
      </w:r>
      <w:r>
        <w:rPr>
          <w:rFonts w:ascii="Verdana" w:eastAsia="Times New Roman" w:hAnsi="Verdana"/>
          <w:sz w:val="18"/>
          <w:szCs w:val="18"/>
        </w:rPr>
        <w:br/>
      </w:r>
      <w:r>
        <w:rPr>
          <w:rFonts w:ascii="Verdana" w:eastAsia="Times New Roman" w:hAnsi="Verdana"/>
          <w:sz w:val="18"/>
          <w:szCs w:val="18"/>
        </w:rPr>
        <w:br/>
        <w:t xml:space="preserve">Deze cursus is tevens toegankelijk voor kinder- en jeugdpsychiaters die affiniteit hebben met het werken met kinderen en jongeren met (vermoedens van)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psychopathologie.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w:t>
      </w:r>
      <w:r>
        <w:rPr>
          <w:rFonts w:ascii="Verdana" w:eastAsia="Times New Roman" w:hAnsi="Verdana"/>
          <w:sz w:val="18"/>
          <w:szCs w:val="18"/>
        </w:rPr>
        <w:t>de onderwerpen komen aan de orde:</w:t>
      </w:r>
    </w:p>
    <w:p w:rsidR="00000000" w:rsidRDefault="00BB37D5" w:rsidP="00BB37D5">
      <w:pPr>
        <w:numPr>
          <w:ilvl w:val="0"/>
          <w:numId w:val="2"/>
        </w:numPr>
        <w:rPr>
          <w:rFonts w:ascii="Verdana" w:eastAsia="Times New Roman" w:hAnsi="Verdana"/>
          <w:sz w:val="18"/>
          <w:szCs w:val="18"/>
        </w:rPr>
      </w:pPr>
      <w:r>
        <w:rPr>
          <w:rFonts w:ascii="Verdana" w:eastAsia="Times New Roman" w:hAnsi="Verdana"/>
          <w:sz w:val="18"/>
          <w:szCs w:val="18"/>
        </w:rPr>
        <w:t>theoretische visies en neurobiologische aspecten van psychotrauma</w:t>
      </w:r>
    </w:p>
    <w:p w:rsidR="00000000" w:rsidRDefault="00BB37D5" w:rsidP="00BB37D5">
      <w:pPr>
        <w:numPr>
          <w:ilvl w:val="0"/>
          <w:numId w:val="2"/>
        </w:numPr>
        <w:rPr>
          <w:rFonts w:ascii="Verdana" w:eastAsia="Times New Roman" w:hAnsi="Verdana"/>
          <w:sz w:val="18"/>
          <w:szCs w:val="18"/>
        </w:rPr>
      </w:pPr>
      <w:r>
        <w:rPr>
          <w:rFonts w:ascii="Verdana" w:eastAsia="Times New Roman" w:hAnsi="Verdana"/>
          <w:sz w:val="18"/>
          <w:szCs w:val="18"/>
        </w:rPr>
        <w:t>trauma, hechting en persoonlijkheidsontwikkeling</w:t>
      </w:r>
    </w:p>
    <w:p w:rsidR="00000000" w:rsidRDefault="00BB37D5" w:rsidP="00BB37D5">
      <w:pPr>
        <w:numPr>
          <w:ilvl w:val="0"/>
          <w:numId w:val="2"/>
        </w:numPr>
        <w:rPr>
          <w:rFonts w:ascii="Verdana" w:eastAsia="Times New Roman" w:hAnsi="Verdana"/>
          <w:sz w:val="18"/>
          <w:szCs w:val="18"/>
        </w:rPr>
      </w:pPr>
      <w:r>
        <w:rPr>
          <w:rFonts w:ascii="Verdana" w:eastAsia="Times New Roman" w:hAnsi="Verdana"/>
          <w:sz w:val="18"/>
          <w:szCs w:val="18"/>
        </w:rPr>
        <w:t>diagnostiek en etiologie van PTSS</w:t>
      </w:r>
    </w:p>
    <w:p w:rsidR="00000000" w:rsidRDefault="00BB37D5" w:rsidP="00BB37D5">
      <w:pPr>
        <w:numPr>
          <w:ilvl w:val="0"/>
          <w:numId w:val="2"/>
        </w:numPr>
        <w:rPr>
          <w:rFonts w:ascii="Verdana" w:eastAsia="Times New Roman" w:hAnsi="Verdana"/>
          <w:sz w:val="18"/>
          <w:szCs w:val="18"/>
        </w:rPr>
      </w:pPr>
      <w:r>
        <w:rPr>
          <w:rFonts w:ascii="Verdana" w:eastAsia="Times New Roman" w:hAnsi="Verdana"/>
          <w:sz w:val="18"/>
          <w:szCs w:val="18"/>
        </w:rPr>
        <w:t xml:space="preserve">complexe PTSS en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dissociatie</w:t>
      </w:r>
    </w:p>
    <w:p w:rsidR="00000000" w:rsidRDefault="00BB37D5" w:rsidP="00BB37D5">
      <w:pPr>
        <w:numPr>
          <w:ilvl w:val="0"/>
          <w:numId w:val="2"/>
        </w:numPr>
        <w:rPr>
          <w:rFonts w:ascii="Verdana" w:eastAsia="Times New Roman" w:hAnsi="Verdana"/>
          <w:sz w:val="18"/>
          <w:szCs w:val="18"/>
        </w:rPr>
      </w:pPr>
      <w:r>
        <w:rPr>
          <w:rFonts w:ascii="Verdana" w:eastAsia="Times New Roman" w:hAnsi="Verdana"/>
          <w:sz w:val="18"/>
          <w:szCs w:val="18"/>
        </w:rPr>
        <w:t>indicatiestelling tra</w:t>
      </w:r>
      <w:r>
        <w:rPr>
          <w:rFonts w:ascii="Verdana" w:eastAsia="Times New Roman" w:hAnsi="Verdana"/>
          <w:sz w:val="18"/>
          <w:szCs w:val="18"/>
        </w:rPr>
        <w:t>umabehandeling</w:t>
      </w:r>
    </w:p>
    <w:p w:rsidR="00000000" w:rsidRDefault="00BB37D5" w:rsidP="00BB37D5">
      <w:pPr>
        <w:numPr>
          <w:ilvl w:val="0"/>
          <w:numId w:val="2"/>
        </w:numPr>
        <w:rPr>
          <w:rFonts w:ascii="Verdana" w:eastAsia="Times New Roman" w:hAnsi="Verdana"/>
          <w:sz w:val="18"/>
          <w:szCs w:val="18"/>
        </w:rPr>
      </w:pPr>
      <w:r>
        <w:rPr>
          <w:rFonts w:ascii="Verdana" w:eastAsia="Times New Roman" w:hAnsi="Verdana"/>
          <w:sz w:val="18"/>
          <w:szCs w:val="18"/>
        </w:rPr>
        <w:t>de PTSS-richtlijn behandeling en behandelprotocollen voor kinderen</w:t>
      </w:r>
    </w:p>
    <w:p w:rsidR="00000000" w:rsidRDefault="00BB37D5" w:rsidP="00BB37D5">
      <w:pPr>
        <w:numPr>
          <w:ilvl w:val="0"/>
          <w:numId w:val="2"/>
        </w:numPr>
        <w:rPr>
          <w:rFonts w:ascii="Verdana" w:eastAsia="Times New Roman" w:hAnsi="Verdana"/>
          <w:sz w:val="18"/>
          <w:szCs w:val="18"/>
        </w:rPr>
      </w:pPr>
      <w:r>
        <w:rPr>
          <w:rFonts w:ascii="Verdana" w:eastAsia="Times New Roman" w:hAnsi="Verdana"/>
          <w:sz w:val="18"/>
          <w:szCs w:val="18"/>
        </w:rPr>
        <w:t xml:space="preserve">fasegerichte traumabehandeling ten opzichte van een traumagerichte behandeling </w:t>
      </w:r>
    </w:p>
    <w:p w:rsidR="00BB37D5" w:rsidRDefault="00BB37D5" w:rsidP="00BB37D5">
      <w:pPr>
        <w:ind w:left="720"/>
        <w:rPr>
          <w:rFonts w:ascii="Verdana" w:eastAsia="Times New Roman" w:hAnsi="Verdana"/>
          <w:sz w:val="18"/>
          <w:szCs w:val="18"/>
        </w:rPr>
      </w:pPr>
    </w:p>
    <w:p w:rsidR="00000000" w:rsidRDefault="00BB37D5">
      <w:pPr>
        <w:rPr>
          <w:rFonts w:ascii="Verdana" w:eastAsia="Times New Roman" w:hAnsi="Verdana"/>
          <w:sz w:val="18"/>
          <w:szCs w:val="18"/>
        </w:rPr>
      </w:pPr>
      <w:r>
        <w:rPr>
          <w:rFonts w:ascii="Verdana" w:eastAsia="Times New Roman" w:hAnsi="Verdana"/>
          <w:sz w:val="18"/>
          <w:szCs w:val="18"/>
        </w:rPr>
        <w:t>Er wordt verwacht dat je tijdens de training een actieve bijdrage levert tijdens theoretisc</w:t>
      </w:r>
      <w:r>
        <w:rPr>
          <w:rFonts w:ascii="Verdana" w:eastAsia="Times New Roman" w:hAnsi="Verdana"/>
          <w:sz w:val="18"/>
          <w:szCs w:val="18"/>
        </w:rPr>
        <w:t>he discussies en rollenspellen. Je wordt tevens gevraagd om eigen casuïstiek in te 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w:t>
      </w:r>
      <w:proofErr w:type="spellStart"/>
      <w:r>
        <w:rPr>
          <w:rFonts w:ascii="Verdana" w:eastAsia="Times New Roman" w:hAnsi="Verdana"/>
          <w:sz w:val="18"/>
          <w:szCs w:val="18"/>
        </w:rPr>
        <w:t>Harmien</w:t>
      </w:r>
      <w:proofErr w:type="spellEnd"/>
      <w:r>
        <w:rPr>
          <w:rFonts w:ascii="Verdana" w:eastAsia="Times New Roman" w:hAnsi="Verdana"/>
          <w:sz w:val="18"/>
          <w:szCs w:val="18"/>
        </w:rPr>
        <w:t xml:space="preserve"> Koopmans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cognitief gedragstherapeut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EMDR-therapeut en wetenschappelijk onderzoeker. Werkzaam bij Karakter., drs. </w:t>
      </w:r>
      <w:proofErr w:type="spellStart"/>
      <w:r>
        <w:rPr>
          <w:rFonts w:ascii="Verdana" w:eastAsia="Times New Roman" w:hAnsi="Verdana"/>
          <w:sz w:val="18"/>
          <w:szCs w:val="18"/>
        </w:rPr>
        <w:t>Doenj</w:t>
      </w:r>
      <w:r>
        <w:rPr>
          <w:rFonts w:ascii="Verdana" w:eastAsia="Times New Roman" w:hAnsi="Verdana"/>
          <w:sz w:val="18"/>
          <w:szCs w:val="18"/>
        </w:rPr>
        <w:t>a</w:t>
      </w:r>
      <w:proofErr w:type="spellEnd"/>
      <w:r>
        <w:rPr>
          <w:rFonts w:ascii="Verdana" w:eastAsia="Times New Roman" w:hAnsi="Verdana"/>
          <w:sz w:val="18"/>
          <w:szCs w:val="18"/>
        </w:rPr>
        <w:t xml:space="preserve"> van Leeuwaarden - </w:t>
      </w:r>
      <w:proofErr w:type="spellStart"/>
      <w:r>
        <w:rPr>
          <w:rFonts w:ascii="Verdana" w:eastAsia="Times New Roman" w:hAnsi="Verdana"/>
          <w:sz w:val="18"/>
          <w:szCs w:val="18"/>
        </w:rPr>
        <w:t>Gz</w:t>
      </w:r>
      <w:proofErr w:type="spellEnd"/>
      <w:r>
        <w:rPr>
          <w:rFonts w:ascii="Verdana" w:eastAsia="Times New Roman" w:hAnsi="Verdana"/>
          <w:sz w:val="18"/>
          <w:szCs w:val="18"/>
        </w:rPr>
        <w:t>-psycholoog, cognitief gedragstherapeut, psychotraumatherapeut, EMDR-Practitioner en wetenschappelijk onderzoeker bij Karakter.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w:t>
      </w:r>
      <w:r>
        <w:rPr>
          <w:rFonts w:ascii="Verdana" w:eastAsia="Times New Roman" w:hAnsi="Verdana"/>
          <w:sz w:val="18"/>
          <w:szCs w:val="18"/>
        </w:rPr>
        <w:t>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7EC4"/>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56D80"/>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752AD"/>
    <w:rsid w:val="00BB37D5"/>
    <w:rsid w:val="00E75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71CB4"/>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227294">
      <w:marLeft w:val="0"/>
      <w:marRight w:val="0"/>
      <w:marTop w:val="0"/>
      <w:marBottom w:val="0"/>
      <w:divBdr>
        <w:top w:val="none" w:sz="0" w:space="0" w:color="auto"/>
        <w:left w:val="none" w:sz="0" w:space="0" w:color="auto"/>
        <w:bottom w:val="none" w:sz="0" w:space="0" w:color="auto"/>
        <w:right w:val="none" w:sz="0" w:space="0" w:color="auto"/>
      </w:divBdr>
      <w:divsChild>
        <w:div w:id="876356005">
          <w:marLeft w:val="0"/>
          <w:marRight w:val="0"/>
          <w:marTop w:val="0"/>
          <w:marBottom w:val="0"/>
          <w:divBdr>
            <w:top w:val="none" w:sz="0" w:space="0" w:color="auto"/>
            <w:left w:val="none" w:sz="0" w:space="0" w:color="auto"/>
            <w:bottom w:val="none" w:sz="0" w:space="0" w:color="auto"/>
            <w:right w:val="none" w:sz="0" w:space="0" w:color="auto"/>
          </w:divBdr>
          <w:divsChild>
            <w:div w:id="1424035108">
              <w:marLeft w:val="0"/>
              <w:marRight w:val="0"/>
              <w:marTop w:val="0"/>
              <w:marBottom w:val="0"/>
              <w:divBdr>
                <w:top w:val="none" w:sz="0" w:space="0" w:color="auto"/>
                <w:left w:val="none" w:sz="0" w:space="0" w:color="auto"/>
                <w:bottom w:val="none" w:sz="0" w:space="0" w:color="auto"/>
                <w:right w:val="none" w:sz="0" w:space="0" w:color="auto"/>
              </w:divBdr>
              <w:divsChild>
                <w:div w:id="304552150">
                  <w:marLeft w:val="0"/>
                  <w:marRight w:val="0"/>
                  <w:marTop w:val="0"/>
                  <w:marBottom w:val="0"/>
                  <w:divBdr>
                    <w:top w:val="none" w:sz="0" w:space="0" w:color="auto"/>
                    <w:left w:val="none" w:sz="0" w:space="0" w:color="auto"/>
                    <w:bottom w:val="none" w:sz="0" w:space="0" w:color="auto"/>
                    <w:right w:val="none" w:sz="0" w:space="0" w:color="auto"/>
                  </w:divBdr>
                  <w:divsChild>
                    <w:div w:id="848953454">
                      <w:marLeft w:val="0"/>
                      <w:marRight w:val="0"/>
                      <w:marTop w:val="0"/>
                      <w:marBottom w:val="0"/>
                      <w:divBdr>
                        <w:top w:val="none" w:sz="0" w:space="0" w:color="auto"/>
                        <w:left w:val="none" w:sz="0" w:space="0" w:color="auto"/>
                        <w:bottom w:val="none" w:sz="0" w:space="0" w:color="auto"/>
                        <w:right w:val="none" w:sz="0" w:space="0" w:color="auto"/>
                      </w:divBdr>
                    </w:div>
                    <w:div w:id="3074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8800">
      <w:marLeft w:val="0"/>
      <w:marRight w:val="0"/>
      <w:marTop w:val="0"/>
      <w:marBottom w:val="0"/>
      <w:divBdr>
        <w:top w:val="none" w:sz="0" w:space="0" w:color="auto"/>
        <w:left w:val="none" w:sz="0" w:space="0" w:color="auto"/>
        <w:bottom w:val="none" w:sz="0" w:space="0" w:color="auto"/>
        <w:right w:val="none" w:sz="0" w:space="0" w:color="auto"/>
      </w:divBdr>
      <w:divsChild>
        <w:div w:id="1098137706">
          <w:marLeft w:val="0"/>
          <w:marRight w:val="0"/>
          <w:marTop w:val="0"/>
          <w:marBottom w:val="0"/>
          <w:divBdr>
            <w:top w:val="none" w:sz="0" w:space="0" w:color="auto"/>
            <w:left w:val="none" w:sz="0" w:space="0" w:color="auto"/>
            <w:bottom w:val="none" w:sz="0" w:space="0" w:color="auto"/>
            <w:right w:val="none" w:sz="0" w:space="0" w:color="auto"/>
          </w:divBdr>
          <w:divsChild>
            <w:div w:id="15914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K:\images\html\praktinst_logos\Karakter%20Kinder-%20en%20Jeugdpsychiatri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rakter.com/"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2019-03-21T09:00:00Z</dcterms:created>
  <dcterms:modified xsi:type="dcterms:W3CDTF">2019-03-21T09:01:00Z</dcterms:modified>
</cp:coreProperties>
</file>